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19.10.2020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33" w:firstLine="2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0" w:right="5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98" w:right="86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6" w:right="93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6" w:right="117" w:firstLine="14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7" w:right="83" w:firstLine="18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правочину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196/1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правочину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196/2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правочину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196/3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правочину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196/4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правочину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196/5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дозволу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вчинення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правочинів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196/6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відмову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наданні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дозволу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вчинення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примусової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реалізації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нерухомого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майна,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в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якому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право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користування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має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дитина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196/7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65"/>
                <w:sz w:val="17"/>
              </w:rPr>
              <w:t> </w:t>
            </w:r>
            <w:r>
              <w:rPr>
                <w:sz w:val="17"/>
              </w:rPr>
              <w:t>способу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участі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вихованні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малолітнього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спілкуванні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ним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196/8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78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75"/>
                <w:sz w:val="17"/>
              </w:rPr>
              <w:t> </w:t>
            </w:r>
            <w:r>
              <w:rPr>
                <w:sz w:val="17"/>
              </w:rPr>
              <w:t>неповнолітньому</w:t>
            </w:r>
            <w:r>
              <w:rPr>
                <w:spacing w:val="74"/>
                <w:sz w:val="17"/>
              </w:rPr>
              <w:t> </w:t>
            </w:r>
            <w:r>
              <w:rPr>
                <w:sz w:val="17"/>
              </w:rPr>
              <w:t>(…),</w:t>
            </w:r>
            <w:r>
              <w:rPr>
                <w:spacing w:val="73"/>
                <w:sz w:val="17"/>
              </w:rPr>
              <w:t> </w:t>
            </w:r>
            <w:r>
              <w:rPr>
                <w:sz w:val="17"/>
              </w:rPr>
              <w:t>статусу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дитини,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воєнних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 збройних конфліктів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196/9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малолітньому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(…),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воєнних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дій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збройних конфліктів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196/10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малолітньому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(…),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воєнних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дій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збройних конфліктів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196/11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196/12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196/13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доцільності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батьківських 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196/14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доцільності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батьківських 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196/15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збереження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житла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дитиною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196/16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196/17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196/18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погодження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реєстрації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місця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проживання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дитини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196/19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піклування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дитиною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196/20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type w:val="continuous"/>
          <w:pgSz w:w="12240" w:h="15840"/>
          <w:pgMar w:top="102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7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доцільність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цілодобового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перебування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«Мелітопольська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спеціальна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загальноосвітня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школа-інтернат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«Гармонія»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ЗОР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196/21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повної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цивільної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дієздатності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196/22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70"/>
                <w:sz w:val="17"/>
              </w:rPr>
              <w:t> </w:t>
            </w:r>
            <w:r>
              <w:rPr>
                <w:sz w:val="17"/>
              </w:rPr>
              <w:t>негайне</w:t>
            </w:r>
            <w:r>
              <w:rPr>
                <w:spacing w:val="70"/>
                <w:sz w:val="17"/>
              </w:rPr>
              <w:t> </w:t>
            </w:r>
            <w:r>
              <w:rPr>
                <w:sz w:val="17"/>
              </w:rPr>
              <w:t>відібрання</w:t>
            </w:r>
            <w:r>
              <w:rPr>
                <w:spacing w:val="77"/>
                <w:sz w:val="17"/>
              </w:rPr>
              <w:t> </w:t>
            </w:r>
            <w:r>
              <w:rPr>
                <w:sz w:val="17"/>
              </w:rPr>
              <w:t>малолітньої</w:t>
            </w:r>
            <w:r>
              <w:rPr>
                <w:spacing w:val="66"/>
                <w:sz w:val="17"/>
              </w:rPr>
              <w:t> </w:t>
            </w:r>
            <w:r>
              <w:rPr>
                <w:sz w:val="17"/>
              </w:rPr>
              <w:t>дитини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196/23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затвердження  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подання  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до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суду  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щодо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доцільності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опікуна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197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виплату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допомоги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поховання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198/1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допомогу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198/2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доцільність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цілодобового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перебування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«Терпіннівська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спеціальна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загальноосвітня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школа-інтернат»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обласної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199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110" w:val="left" w:leader="none"/>
                <w:tab w:pos="2623" w:val="left" w:leader="none"/>
              </w:tabs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управлінням молоді та спорту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документації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відділу</w:t>
              <w:tab/>
              <w:t>капітального</w:t>
              <w:tab/>
              <w:t>будівництва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переможців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конкурсу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перевезення пасажирів на міських автобусних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маршрутах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загального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користування,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які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проходять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межах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міста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Мелітополя,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№№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3,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3а,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5,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9,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10,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17,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21,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25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201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465" w:type="dxa"/>
            <w:gridSpan w:val="6"/>
          </w:tcPr>
          <w:p>
            <w:pPr>
              <w:pStyle w:val="TableParagraph"/>
              <w:spacing w:line="191" w:lineRule="exact" w:before="9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(…)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інформація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не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оприлюднюється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інтересах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дітей</w:t>
            </w:r>
          </w:p>
        </w:tc>
      </w:tr>
    </w:tbl>
    <w:sectPr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2021-09-13T23:15:10Z</dcterms:created>
  <dcterms:modified xsi:type="dcterms:W3CDTF">2021-09-13T23:15:10Z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